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279400</wp:posOffset>
            </wp:positionV>
            <wp:extent cx="1396365" cy="1399540"/>
            <wp:effectExtent l="19050" t="0" r="0" b="0"/>
            <wp:wrapNone/>
            <wp:docPr id="14" name="图片 3" descr="lu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luat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282" cy="13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ind w:firstLine="2209" w:firstLineChars="500"/>
        <w:rPr>
          <w:rFonts w:hint="eastAsia" w:asciiTheme="minorEastAsia" w:hAnsiTheme="minorEastAsia"/>
          <w:b/>
          <w:sz w:val="44"/>
          <w:szCs w:val="44"/>
          <w:lang w:val="en-US" w:eastAsia="zh-CN"/>
        </w:rPr>
      </w:pPr>
      <w:r>
        <w:rPr>
          <w:rFonts w:hint="eastAsia" w:asciiTheme="minorEastAsia" w:hAnsiTheme="minorEastAsia"/>
          <w:b/>
          <w:sz w:val="44"/>
          <w:szCs w:val="44"/>
          <w:lang w:val="en-US" w:eastAsia="zh-CN"/>
        </w:rPr>
        <w:t>Air530开发板G1使用说明</w:t>
      </w: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ind w:firstLine="1760" w:firstLineChars="400"/>
        <w:rPr>
          <w:sz w:val="44"/>
          <w:szCs w:val="44"/>
        </w:rPr>
      </w:pPr>
    </w:p>
    <w:tbl>
      <w:tblPr>
        <w:tblStyle w:val="9"/>
        <w:tblW w:w="864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3544"/>
        <w:gridCol w:w="170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rPr>
                <w:rFonts w:eastAsia="仿宋" w:cstheme="minorHAnsi"/>
                <w:b/>
                <w:sz w:val="36"/>
                <w:szCs w:val="36"/>
              </w:rPr>
            </w:pPr>
            <w:r>
              <w:rPr>
                <w:rFonts w:hAnsi="仿宋" w:eastAsia="仿宋" w:cstheme="minorHAnsi"/>
                <w:b/>
                <w:sz w:val="36"/>
                <w:szCs w:val="36"/>
              </w:rPr>
              <w:t>硬件版本</w:t>
            </w:r>
          </w:p>
        </w:tc>
        <w:tc>
          <w:tcPr>
            <w:tcW w:w="3544" w:type="dxa"/>
          </w:tcPr>
          <w:p>
            <w:pPr>
              <w:rPr>
                <w:rFonts w:eastAsia="仿宋" w:cstheme="minorHAnsi"/>
                <w:b/>
                <w:sz w:val="36"/>
                <w:szCs w:val="36"/>
              </w:rPr>
            </w:pPr>
            <w:r>
              <w:rPr>
                <w:rFonts w:hAnsi="仿宋" w:eastAsia="仿宋" w:cstheme="minorHAnsi"/>
                <w:b/>
                <w:sz w:val="36"/>
                <w:szCs w:val="36"/>
              </w:rPr>
              <w:t>修改记录</w:t>
            </w:r>
          </w:p>
        </w:tc>
        <w:tc>
          <w:tcPr>
            <w:tcW w:w="1701" w:type="dxa"/>
          </w:tcPr>
          <w:p>
            <w:pPr>
              <w:rPr>
                <w:rFonts w:eastAsia="仿宋" w:cstheme="minorHAnsi"/>
                <w:b/>
                <w:sz w:val="36"/>
                <w:szCs w:val="36"/>
              </w:rPr>
            </w:pPr>
            <w:r>
              <w:rPr>
                <w:rFonts w:hAnsi="仿宋" w:eastAsia="仿宋" w:cstheme="minorHAnsi"/>
                <w:b/>
                <w:sz w:val="36"/>
                <w:szCs w:val="36"/>
              </w:rPr>
              <w:t>修改时间</w:t>
            </w:r>
          </w:p>
        </w:tc>
        <w:tc>
          <w:tcPr>
            <w:tcW w:w="1559" w:type="dxa"/>
          </w:tcPr>
          <w:p>
            <w:pPr>
              <w:ind w:firstLine="354" w:firstLineChars="98"/>
              <w:rPr>
                <w:rFonts w:eastAsia="仿宋" w:cstheme="minorHAnsi"/>
                <w:b/>
                <w:sz w:val="36"/>
                <w:szCs w:val="36"/>
              </w:rPr>
            </w:pPr>
            <w:r>
              <w:rPr>
                <w:rFonts w:hAnsi="仿宋" w:eastAsia="仿宋" w:cstheme="minorHAnsi"/>
                <w:b/>
                <w:sz w:val="36"/>
                <w:szCs w:val="36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  <w:r>
              <w:rPr>
                <w:rFonts w:eastAsia="仿宋" w:cstheme="minorHAnsi"/>
                <w:sz w:val="32"/>
                <w:szCs w:val="32"/>
              </w:rPr>
              <w:t>V1.0</w:t>
            </w:r>
          </w:p>
        </w:tc>
        <w:tc>
          <w:tcPr>
            <w:tcW w:w="3544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  <w:r>
              <w:rPr>
                <w:rFonts w:hAnsi="仿宋" w:eastAsia="仿宋" w:cstheme="minorHAnsi"/>
                <w:sz w:val="32"/>
                <w:szCs w:val="32"/>
              </w:rPr>
              <w:t>新建</w:t>
            </w:r>
          </w:p>
        </w:tc>
        <w:tc>
          <w:tcPr>
            <w:tcW w:w="1701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  <w:r>
              <w:rPr>
                <w:rFonts w:eastAsia="仿宋" w:cstheme="minorHAnsi"/>
                <w:sz w:val="32"/>
                <w:szCs w:val="32"/>
              </w:rPr>
              <w:t>2017.</w:t>
            </w:r>
            <w:r>
              <w:rPr>
                <w:rFonts w:hint="eastAsia" w:eastAsia="仿宋" w:cstheme="minorHAnsi"/>
                <w:sz w:val="32"/>
                <w:szCs w:val="32"/>
              </w:rPr>
              <w:t>9</w:t>
            </w:r>
            <w:r>
              <w:rPr>
                <w:rFonts w:eastAsia="仿宋" w:cstheme="minorHAnsi"/>
                <w:sz w:val="32"/>
                <w:szCs w:val="32"/>
              </w:rPr>
              <w:t>.</w:t>
            </w:r>
            <w:r>
              <w:rPr>
                <w:rFonts w:hint="eastAsia" w:eastAsia="仿宋" w:cstheme="minorHAnsi"/>
                <w:sz w:val="32"/>
                <w:szCs w:val="32"/>
                <w:lang w:val="en-US" w:eastAsia="zh-CN"/>
              </w:rPr>
              <w:t>2</w:t>
            </w:r>
            <w:r>
              <w:rPr>
                <w:rFonts w:eastAsia="仿宋" w:cstheme="minorHAnsi"/>
                <w:sz w:val="32"/>
                <w:szCs w:val="32"/>
              </w:rPr>
              <w:t>8</w:t>
            </w:r>
          </w:p>
        </w:tc>
        <w:tc>
          <w:tcPr>
            <w:tcW w:w="1559" w:type="dxa"/>
          </w:tcPr>
          <w:p>
            <w:pPr>
              <w:rPr>
                <w:rFonts w:hint="eastAsia" w:eastAsia="仿宋" w:cstheme="minorHAnsi"/>
                <w:sz w:val="32"/>
                <w:szCs w:val="32"/>
                <w:lang w:eastAsia="zh-CN"/>
              </w:rPr>
            </w:pPr>
            <w:r>
              <w:rPr>
                <w:rFonts w:hint="eastAsia" w:eastAsia="仿宋" w:cstheme="minorHAnsi"/>
                <w:sz w:val="32"/>
                <w:szCs w:val="32"/>
                <w:lang w:val="en-US" w:eastAsia="zh-CN"/>
              </w:rPr>
              <w:t>Yujianghui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rPr>
                <w:rFonts w:hint="eastAsia" w:eastAsia="仿宋" w:cstheme="minorHAnsi"/>
                <w:sz w:val="32"/>
                <w:szCs w:val="32"/>
                <w:lang w:val="en-US" w:eastAsia="zh-CN"/>
              </w:rPr>
            </w:pPr>
            <w:r>
              <w:rPr>
                <w:rFonts w:hint="eastAsia" w:eastAsia="仿宋" w:cstheme="minorHAnsi"/>
                <w:sz w:val="32"/>
                <w:szCs w:val="32"/>
                <w:lang w:val="en-US" w:eastAsia="zh-CN"/>
              </w:rPr>
              <w:t>V1.1</w:t>
            </w:r>
          </w:p>
        </w:tc>
        <w:tc>
          <w:tcPr>
            <w:tcW w:w="3544" w:type="dxa"/>
          </w:tcPr>
          <w:p>
            <w:pPr>
              <w:rPr>
                <w:rFonts w:hint="eastAsia" w:eastAsia="仿宋" w:cstheme="minorHAnsi"/>
                <w:sz w:val="32"/>
                <w:szCs w:val="32"/>
                <w:lang w:val="en-US" w:eastAsia="zh-CN"/>
              </w:rPr>
            </w:pPr>
            <w:r>
              <w:rPr>
                <w:rFonts w:hint="eastAsia" w:eastAsia="仿宋" w:cstheme="minorHAnsi"/>
                <w:sz w:val="32"/>
                <w:szCs w:val="32"/>
                <w:lang w:val="en-US" w:eastAsia="zh-CN"/>
              </w:rPr>
              <w:t>修改</w:t>
            </w:r>
          </w:p>
        </w:tc>
        <w:tc>
          <w:tcPr>
            <w:tcW w:w="1701" w:type="dxa"/>
          </w:tcPr>
          <w:p>
            <w:pPr>
              <w:rPr>
                <w:rFonts w:hint="eastAsia" w:eastAsia="仿宋" w:cstheme="minorHAnsi"/>
                <w:sz w:val="32"/>
                <w:szCs w:val="32"/>
                <w:lang w:val="en-US" w:eastAsia="zh-CN"/>
              </w:rPr>
            </w:pPr>
            <w:r>
              <w:rPr>
                <w:rFonts w:hint="eastAsia" w:eastAsia="仿宋" w:cstheme="minorHAnsi"/>
                <w:sz w:val="32"/>
                <w:szCs w:val="32"/>
                <w:lang w:val="en-US" w:eastAsia="zh-CN"/>
              </w:rPr>
              <w:t>2017.11.24</w:t>
            </w:r>
          </w:p>
        </w:tc>
        <w:tc>
          <w:tcPr>
            <w:tcW w:w="1559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  <w:r>
              <w:rPr>
                <w:rFonts w:hint="eastAsia" w:eastAsia="仿宋" w:cstheme="minorHAnsi"/>
                <w:sz w:val="32"/>
                <w:szCs w:val="32"/>
                <w:lang w:val="en-US" w:eastAsia="zh-CN"/>
              </w:rPr>
              <w:t>Yujianghui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</w:p>
        </w:tc>
        <w:tc>
          <w:tcPr>
            <w:tcW w:w="3544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</w:p>
        </w:tc>
        <w:tc>
          <w:tcPr>
            <w:tcW w:w="1559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</w:p>
        </w:tc>
        <w:tc>
          <w:tcPr>
            <w:tcW w:w="3544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</w:p>
        </w:tc>
        <w:tc>
          <w:tcPr>
            <w:tcW w:w="1559" w:type="dxa"/>
          </w:tcPr>
          <w:p>
            <w:pPr>
              <w:rPr>
                <w:rFonts w:eastAsia="仿宋" w:cstheme="minorHAnsi"/>
                <w:sz w:val="32"/>
                <w:szCs w:val="32"/>
              </w:rPr>
            </w:pPr>
          </w:p>
        </w:tc>
      </w:tr>
    </w:tbl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widowControl/>
        <w:jc w:val="left"/>
        <w:rPr>
          <w:rFonts w:asciiTheme="minorEastAsia" w:hAnsiTheme="minorEastAsia"/>
          <w:sz w:val="32"/>
          <w:szCs w:val="32"/>
        </w:rPr>
      </w:pPr>
    </w:p>
    <w:p>
      <w:pPr>
        <w:pStyle w:val="13"/>
        <w:widowControl/>
        <w:numPr>
          <w:ilvl w:val="0"/>
          <w:numId w:val="0"/>
        </w:numPr>
        <w:ind w:left="150" w:leftChars="0"/>
        <w:jc w:val="left"/>
        <w:rPr>
          <w:rFonts w:hint="eastAsia" w:cs="Arial" w:asciiTheme="minorEastAsia" w:hAnsiTheme="minorEastAsia"/>
          <w:b/>
          <w:sz w:val="30"/>
          <w:szCs w:val="30"/>
        </w:rPr>
      </w:pPr>
      <w:r>
        <w:rPr>
          <w:rFonts w:hint="eastAsia" w:cs="Arial" w:asciiTheme="minorEastAsia" w:hAnsiTheme="minorEastAsia"/>
          <w:b/>
          <w:sz w:val="30"/>
          <w:szCs w:val="30"/>
          <w:lang w:val="en-US" w:eastAsia="zh-CN"/>
        </w:rPr>
        <w:t>一、Demo板</w:t>
      </w:r>
      <w:r>
        <w:rPr>
          <w:rFonts w:hint="eastAsia" w:cs="Arial" w:asciiTheme="minorEastAsia" w:hAnsiTheme="minorEastAsia"/>
          <w:b/>
          <w:sz w:val="30"/>
          <w:szCs w:val="30"/>
        </w:rPr>
        <w:t>介绍</w:t>
      </w:r>
    </w:p>
    <w:p>
      <w:pPr>
        <w:pStyle w:val="13"/>
        <w:widowControl/>
        <w:jc w:val="left"/>
        <w:rPr>
          <w:rFonts w:hint="eastAsia" w:cs="Arial Unicode MS" w:asciiTheme="minorEastAsia" w:hAnsiTheme="minorEastAsia"/>
          <w:color w:val="000000"/>
          <w:sz w:val="24"/>
          <w:szCs w:val="24"/>
          <w:lang w:val="en-US" w:eastAsia="zh-CN"/>
        </w:rPr>
      </w:pPr>
      <w:r>
        <w:rPr>
          <w:rFonts w:hint="eastAsia" w:cs="Arial Unicode MS" w:asciiTheme="minorEastAsia" w:hAnsiTheme="minorEastAsia"/>
          <w:color w:val="000000"/>
          <w:sz w:val="24"/>
          <w:szCs w:val="24"/>
          <w:lang w:val="en-US" w:eastAsia="zh-CN"/>
        </w:rPr>
        <w:t>G1是基于Air530模块的demo板，这</w:t>
      </w:r>
      <w:r>
        <w:rPr>
          <w:rFonts w:cs="Arial Unicode MS" w:asciiTheme="minorEastAsia" w:hAnsiTheme="minorEastAsia"/>
          <w:color w:val="000000"/>
          <w:sz w:val="24"/>
          <w:szCs w:val="24"/>
        </w:rPr>
        <w:t>是</w:t>
      </w:r>
      <w:r>
        <w:rPr>
          <w:rFonts w:hint="eastAsia" w:cs="Arial Unicode MS" w:asciiTheme="minorEastAsia" w:hAnsiTheme="minorEastAsia"/>
          <w:color w:val="000000"/>
          <w:sz w:val="24"/>
          <w:szCs w:val="24"/>
        </w:rPr>
        <w:t>一款高性能、</w:t>
      </w:r>
      <w:bookmarkStart w:id="0" w:name="OLE_LINK3"/>
      <w:r>
        <w:rPr>
          <w:rFonts w:hint="eastAsia" w:cs="Arial Unicode MS" w:asciiTheme="minorEastAsia" w:hAnsiTheme="minorEastAsia"/>
          <w:color w:val="000000"/>
          <w:sz w:val="24"/>
          <w:szCs w:val="24"/>
        </w:rPr>
        <w:t>高集成度的多</w:t>
      </w:r>
      <w:bookmarkEnd w:id="0"/>
      <w:r>
        <w:rPr>
          <w:rFonts w:hint="eastAsia" w:cs="Arial Unicode MS" w:asciiTheme="minorEastAsia" w:hAnsiTheme="minorEastAsia"/>
          <w:color w:val="000000"/>
          <w:sz w:val="24"/>
          <w:szCs w:val="24"/>
        </w:rPr>
        <w:t>模卫星定位导航</w:t>
      </w:r>
      <w:r>
        <w:rPr>
          <w:rFonts w:cs="Arial Unicode MS" w:asciiTheme="minorEastAsia" w:hAnsiTheme="minorEastAsia"/>
          <w:color w:val="000000"/>
          <w:sz w:val="24"/>
          <w:szCs w:val="24"/>
        </w:rPr>
        <w:t>模块</w:t>
      </w:r>
      <w:r>
        <w:rPr>
          <w:rFonts w:hint="eastAsia" w:cs="Arial Unicode MS" w:asciiTheme="minorEastAsia" w:hAnsiTheme="minorEastAsia"/>
          <w:color w:val="000000"/>
          <w:sz w:val="24"/>
          <w:szCs w:val="24"/>
        </w:rPr>
        <w:t>。体积小、功耗低，</w:t>
      </w:r>
      <w:r>
        <w:rPr>
          <w:rFonts w:cs="Arial Unicode MS" w:asciiTheme="minorEastAsia" w:hAnsiTheme="minorEastAsia"/>
          <w:color w:val="000000"/>
          <w:sz w:val="24"/>
          <w:szCs w:val="24"/>
        </w:rPr>
        <w:t>可用于车载</w:t>
      </w:r>
      <w:r>
        <w:rPr>
          <w:rFonts w:hint="eastAsia" w:cs="Arial Unicode MS" w:asciiTheme="minorEastAsia" w:hAnsiTheme="minorEastAsia"/>
          <w:color w:val="000000"/>
          <w:sz w:val="24"/>
          <w:szCs w:val="24"/>
        </w:rPr>
        <w:t>导航</w:t>
      </w:r>
      <w:r>
        <w:rPr>
          <w:rFonts w:cs="Arial Unicode MS" w:asciiTheme="minorEastAsia" w:hAnsiTheme="minorEastAsia"/>
          <w:color w:val="000000"/>
          <w:sz w:val="24"/>
          <w:szCs w:val="24"/>
        </w:rPr>
        <w:t>、</w:t>
      </w:r>
      <w:r>
        <w:rPr>
          <w:rFonts w:hint="eastAsia" w:cs="Arial Unicode MS" w:asciiTheme="minorEastAsia" w:hAnsiTheme="minorEastAsia"/>
          <w:color w:val="000000"/>
          <w:sz w:val="24"/>
          <w:szCs w:val="24"/>
        </w:rPr>
        <w:t>智能</w:t>
      </w:r>
      <w:r>
        <w:rPr>
          <w:rFonts w:cs="Arial Unicode MS" w:asciiTheme="minorEastAsia" w:hAnsiTheme="minorEastAsia"/>
          <w:color w:val="000000"/>
          <w:sz w:val="24"/>
          <w:szCs w:val="24"/>
        </w:rPr>
        <w:t>穿戴、无人机等GNSS定位的应用中</w:t>
      </w:r>
      <w:r>
        <w:rPr>
          <w:rFonts w:hint="eastAsia" w:cs="Arial Unicode MS" w:asciiTheme="minorEastAsia" w:hAnsiTheme="minorEastAsia"/>
          <w:color w:val="000000"/>
          <w:sz w:val="24"/>
          <w:szCs w:val="24"/>
        </w:rPr>
        <w:t>。</w:t>
      </w:r>
      <w:r>
        <w:rPr>
          <w:rFonts w:hint="eastAsia" w:cs="Arial Unicode MS" w:asciiTheme="minorEastAsia" w:hAnsiTheme="minorEastAsia"/>
          <w:color w:val="000000"/>
          <w:sz w:val="24"/>
          <w:szCs w:val="24"/>
          <w:lang w:eastAsia="zh-CN"/>
        </w:rPr>
        <w:t>支持</w:t>
      </w:r>
      <w:r>
        <w:rPr>
          <w:rFonts w:hint="eastAsia" w:cs="Arial Unicode MS" w:asciiTheme="minorEastAsia" w:hAnsiTheme="minorEastAsia"/>
          <w:color w:val="000000"/>
          <w:sz w:val="24"/>
          <w:szCs w:val="24"/>
          <w:lang w:val="en-US" w:eastAsia="zh-CN"/>
        </w:rPr>
        <w:t>GPS+北斗。Demo板配置如下：</w:t>
      </w:r>
    </w:p>
    <w:p>
      <w:pPr>
        <w:pStyle w:val="13"/>
        <w:widowControl/>
        <w:jc w:val="left"/>
        <w:rPr>
          <w:rFonts w:hint="eastAsia" w:cs="Arial Unicode MS" w:asciiTheme="minorEastAsia" w:hAnsiTheme="minorEastAsia"/>
          <w:color w:val="000000"/>
          <w:sz w:val="24"/>
          <w:szCs w:val="24"/>
          <w:lang w:val="en-US" w:eastAsia="zh-CN"/>
        </w:rPr>
      </w:pPr>
      <w:r>
        <w:rPr>
          <w:rFonts w:hint="eastAsia" w:cs="Arial Unicode MS" w:asciiTheme="minorEastAsia" w:hAnsiTheme="minorEastAsia"/>
          <w:color w:val="000000"/>
          <w:sz w:val="24"/>
          <w:szCs w:val="24"/>
          <w:lang w:val="en-US" w:eastAsia="zh-CN"/>
        </w:rPr>
        <w:t>5P贴片插座，方便用户下载调试；</w:t>
      </w:r>
    </w:p>
    <w:p>
      <w:pPr>
        <w:pStyle w:val="13"/>
        <w:widowControl/>
        <w:jc w:val="left"/>
        <w:rPr>
          <w:rFonts w:hint="eastAsia" w:cs="Arial Unicode MS" w:asciiTheme="minorEastAsia" w:hAnsiTheme="minorEastAsia"/>
          <w:color w:val="000000"/>
          <w:sz w:val="24"/>
          <w:szCs w:val="24"/>
          <w:lang w:val="en-US" w:eastAsia="zh-CN"/>
        </w:rPr>
      </w:pPr>
      <w:r>
        <w:rPr>
          <w:rFonts w:hint="eastAsia" w:cs="Arial Unicode MS" w:asciiTheme="minorEastAsia" w:hAnsiTheme="minorEastAsia"/>
          <w:color w:val="000000"/>
          <w:sz w:val="24"/>
          <w:szCs w:val="24"/>
          <w:lang w:val="en-US" w:eastAsia="zh-CN"/>
        </w:rPr>
        <w:t>25*25陶瓷天线；</w:t>
      </w:r>
    </w:p>
    <w:p>
      <w:pPr>
        <w:ind w:firstLine="480" w:firstLineChars="200"/>
        <w:rPr>
          <w:rFonts w:hint="eastAsia" w:cs="Arial Unicode MS" w:asciiTheme="minorEastAsia" w:hAnsiTheme="minorEastAsia"/>
          <w:color w:val="000000"/>
          <w:sz w:val="24"/>
          <w:szCs w:val="24"/>
          <w:lang w:val="en-US" w:eastAsia="zh-CN"/>
        </w:rPr>
      </w:pPr>
      <w:r>
        <w:rPr>
          <w:rFonts w:hint="eastAsia" w:cs="Arial Unicode MS" w:asciiTheme="minorEastAsia" w:hAnsiTheme="minorEastAsia"/>
          <w:color w:val="000000"/>
          <w:sz w:val="24"/>
          <w:szCs w:val="24"/>
          <w:lang w:val="en-US" w:eastAsia="zh-CN"/>
        </w:rPr>
        <w:t>内置3.3VLDO降压到3.3V供电；</w:t>
      </w:r>
    </w:p>
    <w:p>
      <w:pPr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bookmarkStart w:id="1" w:name="OLE_LINK1"/>
      <w:r>
        <w:rPr>
          <w:rFonts w:hint="eastAsia" w:asciiTheme="minorEastAsia" w:hAnsiTheme="minorEastAsia"/>
          <w:sz w:val="24"/>
          <w:szCs w:val="24"/>
          <w:lang w:val="en-US" w:eastAsia="zh-CN"/>
        </w:rPr>
        <w:t>2.8V--5V自适应电平串口</w:t>
      </w:r>
      <w:bookmarkEnd w:id="1"/>
      <w:r>
        <w:rPr>
          <w:rFonts w:hint="eastAsia" w:asciiTheme="minorEastAsia" w:hAnsiTheme="minorEastAsia"/>
          <w:sz w:val="24"/>
          <w:szCs w:val="24"/>
          <w:lang w:val="en-US" w:eastAsia="zh-CN"/>
        </w:rPr>
        <w:t>；</w:t>
      </w:r>
    </w:p>
    <w:p>
      <w:pPr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脉冲信号指示灯（绿色）、数据传输信号指示灯（蓝色）。</w:t>
      </w:r>
    </w:p>
    <w:p>
      <w:pPr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  <w:lang w:val="en-US" w:eastAsia="zh-CN"/>
        </w:rPr>
        <w:drawing>
          <wp:inline distT="0" distB="0" distL="114300" distR="114300">
            <wp:extent cx="3066415" cy="2327910"/>
            <wp:effectExtent l="0" t="0" r="635" b="15240"/>
            <wp:docPr id="1" name="图片 1" descr="MG78MUQDWQU2%DEZGX[2G$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G78MUQDWQU2%DEZGX[2G$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drawing>
          <wp:inline distT="0" distB="0" distL="114300" distR="114300">
            <wp:extent cx="2679700" cy="2457450"/>
            <wp:effectExtent l="0" t="0" r="6350" b="0"/>
            <wp:docPr id="5" name="图片 5" descr="RMM5TBYPUXZBGL0YTH%]0}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MM5TBYPUXZBGL0YTH%]0}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二、</w:t>
      </w:r>
      <w:r>
        <w:rPr>
          <w:rFonts w:ascii="宋体" w:hAnsi="宋体" w:eastAsia="宋体" w:cs="宋体"/>
          <w:sz w:val="30"/>
          <w:szCs w:val="30"/>
        </w:rPr>
        <w:t xml:space="preserve">功能介绍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ascii="宋体" w:hAnsi="宋体" w:eastAsia="宋体" w:cs="宋体"/>
          <w:sz w:val="24"/>
          <w:szCs w:val="24"/>
        </w:rPr>
        <w:t xml:space="preserve">.1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引脚定义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如下图标示各引脚定义为</w:t>
      </w:r>
      <w:bookmarkStart w:id="3" w:name="_GoBack"/>
      <w:bookmarkEnd w:id="3"/>
    </w:p>
    <w:tbl>
      <w:tblPr>
        <w:tblStyle w:val="9"/>
        <w:tblpPr w:leftFromText="180" w:rightFromText="180" w:vertAnchor="text" w:horzAnchor="page" w:tblpX="6285" w:tblpY="1088"/>
        <w:tblOverlap w:val="never"/>
        <w:tblW w:w="452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0"/>
        <w:gridCol w:w="1485"/>
        <w:gridCol w:w="19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pin脚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名称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t>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VDD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供电电源，电压输入范围3.3V-5.5V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TXD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2" w:name="OLE_LINK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GPS串口数据输出，</w:t>
            </w:r>
            <w:bookmarkEnd w:id="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2.8V--5V自适应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RXD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GPS串口数据输入，2.8V--5V自适应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1PPS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sz w:val="24"/>
              </w:rPr>
              <w:t>One plus per second</w:t>
            </w:r>
            <w:r>
              <w:rPr>
                <w:rFonts w:hint="eastAsia" w:ascii="宋体" w:hAnsi="宋体" w:eastAsia="宋体"/>
                <w:sz w:val="21"/>
              </w:rPr>
              <w:t>(2.8V)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GND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接地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639695" cy="2625090"/>
            <wp:effectExtent l="0" t="0" r="8255" b="3810"/>
            <wp:docPr id="2" name="图片 2" descr="E@_V2GGK@_I_YNV}B7D9$)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@_V2GGK@_I_YNV}B7D9$)U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2.2开发板定位测试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将开发板的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VDD接串口线的电源线，</w:t>
      </w:r>
      <w:r>
        <w:rPr>
          <w:rFonts w:hint="eastAsia" w:asciiTheme="minorEastAsia" w:hAnsiTheme="minorEastAsia"/>
          <w:sz w:val="24"/>
          <w:szCs w:val="24"/>
        </w:rPr>
        <w:t>TXD</w:t>
      </w:r>
      <w:r>
        <w:rPr>
          <w:rFonts w:hint="eastAsia" w:asciiTheme="minorEastAsia" w:hAnsiTheme="minorEastAsia"/>
          <w:sz w:val="24"/>
          <w:szCs w:val="24"/>
          <w:lang w:eastAsia="zh-CN"/>
        </w:rPr>
        <w:t>接串口线的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RXD，</w:t>
      </w:r>
      <w:r>
        <w:rPr>
          <w:rFonts w:hint="eastAsia" w:asciiTheme="minorEastAsia" w:hAnsiTheme="minorEastAsia"/>
          <w:sz w:val="24"/>
          <w:szCs w:val="24"/>
        </w:rPr>
        <w:t xml:space="preserve">RXD </w:t>
      </w:r>
      <w:r>
        <w:rPr>
          <w:rFonts w:hint="eastAsia" w:asciiTheme="minorEastAsia" w:hAnsiTheme="minorEastAsia"/>
          <w:sz w:val="24"/>
          <w:szCs w:val="24"/>
          <w:lang w:eastAsia="zh-CN"/>
        </w:rPr>
        <w:t>接串口线的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TXD，</w:t>
      </w:r>
      <w:r>
        <w:rPr>
          <w:rFonts w:hint="eastAsia" w:asciiTheme="minorEastAsia" w:hAnsiTheme="minorEastAsia"/>
          <w:sz w:val="24"/>
          <w:szCs w:val="24"/>
        </w:rPr>
        <w:t>GND</w:t>
      </w:r>
      <w:r>
        <w:rPr>
          <w:rFonts w:hint="eastAsia" w:asciiTheme="minorEastAsia" w:hAnsiTheme="minorEastAsia"/>
          <w:sz w:val="24"/>
          <w:szCs w:val="24"/>
          <w:lang w:eastAsia="zh-CN"/>
        </w:rPr>
        <w:t>接串口线的地线。</w:t>
      </w:r>
    </w:p>
    <w:p>
      <w:pPr>
        <w:pStyle w:val="13"/>
        <w:numPr>
          <w:ilvl w:val="0"/>
          <w:numId w:val="0"/>
        </w:numPr>
        <w:ind w:leftChars="0" w:firstLine="480" w:firstLineChars="200"/>
        <w:rPr>
          <w:rFonts w:cs="Arial Unicode MS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连上电脑端后打开测试软件</w:t>
      </w:r>
      <w:r>
        <w:rPr>
          <w:rFonts w:hint="eastAsia" w:cs="Arial" w:asciiTheme="minorEastAsia" w:hAnsiTheme="minorEastAsia"/>
          <w:b/>
          <w:sz w:val="24"/>
          <w:szCs w:val="24"/>
        </w:rPr>
        <w:t>naviTrack</w:t>
      </w:r>
      <w:r>
        <w:rPr>
          <w:rFonts w:hint="eastAsia" w:cs="Arial" w:asciiTheme="minorEastAsia" w:hAnsiTheme="minorEastAsia"/>
          <w:b/>
          <w:sz w:val="24"/>
          <w:szCs w:val="24"/>
          <w:lang w:eastAsia="zh-CN"/>
        </w:rPr>
        <w:t>，</w:t>
      </w:r>
      <w:r>
        <w:rPr>
          <w:rFonts w:hint="eastAsia" w:cs="T3Font_9" w:asciiTheme="minorEastAsia" w:hAnsiTheme="minorEastAsia"/>
          <w:kern w:val="0"/>
          <w:sz w:val="24"/>
          <w:szCs w:val="24"/>
          <w:lang w:eastAsia="zh-CN"/>
        </w:rPr>
        <w:t>选取对应</w:t>
      </w:r>
      <w:r>
        <w:rPr>
          <w:rFonts w:hint="eastAsia" w:cs="T3Font_9" w:asciiTheme="minorEastAsia" w:hAnsiTheme="minorEastAsia"/>
          <w:kern w:val="0"/>
          <w:sz w:val="24"/>
          <w:szCs w:val="24"/>
          <w:lang w:val="en-US" w:eastAsia="zh-CN"/>
        </w:rPr>
        <w:t>串口，将波特率调到9600，</w:t>
      </w:r>
    </w:p>
    <w:p>
      <w:pPr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  <w:lang w:eastAsia="zh-CN"/>
        </w:rPr>
        <w:t>如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下图</w:t>
      </w:r>
      <w:r>
        <w:rPr>
          <w:rFonts w:hint="eastAsia" w:cs="宋体" w:asciiTheme="minorEastAsia" w:hAnsiTheme="minorEastAsia"/>
          <w:kern w:val="0"/>
          <w:sz w:val="24"/>
          <w:szCs w:val="24"/>
          <w:lang w:eastAsia="zh-CN"/>
        </w:rPr>
        <w:t>所示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:</w:t>
      </w:r>
    </w:p>
    <w:p>
      <w:pPr>
        <w:rPr>
          <w:rFonts w:cs="宋体" w:asciiTheme="minorEastAsia" w:hAnsiTheme="minorEastAsia"/>
          <w:kern w:val="0"/>
          <w:sz w:val="32"/>
          <w:szCs w:val="32"/>
        </w:rPr>
      </w:pPr>
      <w:r>
        <w:rPr>
          <w:rFonts w:hint="eastAsia" w:cs="宋体" w:asciiTheme="minorEastAsia" w:hAnsiTheme="minorEastAsia"/>
          <w:kern w:val="0"/>
          <w:sz w:val="32"/>
          <w:szCs w:val="32"/>
        </w:rPr>
        <w:drawing>
          <wp:inline distT="0" distB="0" distL="0" distR="0">
            <wp:extent cx="6167755" cy="3752215"/>
            <wp:effectExtent l="1905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cs="T3Font_9" w:asciiTheme="minorEastAsia" w:hAnsiTheme="minorEastAsia"/>
          <w:kern w:val="0"/>
          <w:sz w:val="32"/>
          <w:szCs w:val="32"/>
        </w:rPr>
      </w:pPr>
      <w:r>
        <w:rPr>
          <w:rFonts w:hint="eastAsia" w:asciiTheme="minorEastAsia" w:hAnsiTheme="minorEastAsia"/>
          <w:sz w:val="24"/>
          <w:szCs w:val="24"/>
        </w:rPr>
        <w:t>配置好串口后点击“connect”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按钮，在定位模块正确连接串口和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天线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并且模块工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作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正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常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的情况下，将会看到如下图工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作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界面：</w:t>
      </w:r>
    </w:p>
    <w:p>
      <w:pPr>
        <w:widowControl/>
        <w:jc w:val="left"/>
        <w:rPr>
          <w:rFonts w:asciiTheme="minorEastAsia" w:hAnsiTheme="minorEastAsia"/>
          <w:kern w:val="0"/>
          <w:sz w:val="32"/>
          <w:szCs w:val="32"/>
        </w:rPr>
      </w:pPr>
    </w:p>
    <w:p>
      <w:pPr>
        <w:widowControl/>
        <w:jc w:val="left"/>
        <w:rPr>
          <w:rFonts w:asciiTheme="minorEastAsia" w:hAnsiTheme="minorEastAsia"/>
          <w:sz w:val="32"/>
          <w:szCs w:val="32"/>
        </w:rPr>
      </w:pPr>
      <w:r>
        <w:drawing>
          <wp:inline distT="0" distB="0" distL="114300" distR="114300">
            <wp:extent cx="6184265" cy="3851910"/>
            <wp:effectExtent l="0" t="0" r="6985" b="152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319" w:leftChars="152" w:firstLine="360" w:firstLineChars="150"/>
        <w:jc w:val="left"/>
        <w:rPr>
          <w:rFonts w:asciiTheme="minorEastAsia" w:hAnsiTheme="minorEastAsia"/>
          <w:sz w:val="32"/>
          <w:szCs w:val="32"/>
        </w:rPr>
      </w:pPr>
      <w:r>
        <w:rPr>
          <w:rFonts w:hint="eastAsia" w:cs="T3Font_9" w:asciiTheme="minorEastAsia" w:hAnsiTheme="minorEastAsia"/>
          <w:kern w:val="0"/>
          <w:sz w:val="24"/>
          <w:szCs w:val="24"/>
        </w:rPr>
        <w:t>在</w:t>
      </w:r>
      <w:r>
        <w:rPr>
          <w:rFonts w:cs="T3Font_9" w:asciiTheme="minorEastAsia" w:hAnsiTheme="minorEastAsia"/>
          <w:kern w:val="0"/>
          <w:sz w:val="24"/>
          <w:szCs w:val="24"/>
        </w:rPr>
        <w:t>naviTrack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开始运行之后，会在软件所在位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置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，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产生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一个</w:t>
      </w:r>
      <w:r>
        <w:rPr>
          <w:rFonts w:cs="T3Font_14" w:asciiTheme="minorEastAsia" w:hAnsiTheme="minorEastAsia"/>
          <w:kern w:val="0"/>
          <w:sz w:val="24"/>
          <w:szCs w:val="24"/>
        </w:rPr>
        <w:t>L</w:t>
      </w:r>
      <w:r>
        <w:rPr>
          <w:rFonts w:cs="T3Font_9" w:asciiTheme="minorEastAsia" w:hAnsiTheme="minorEastAsia"/>
          <w:kern w:val="0"/>
          <w:sz w:val="24"/>
          <w:szCs w:val="24"/>
        </w:rPr>
        <w:t>OG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文件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夹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，用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于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存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放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通过串口收到的</w:t>
      </w:r>
      <w:r>
        <w:rPr>
          <w:rFonts w:cs="T3Font_9" w:asciiTheme="minorEastAsia" w:hAnsiTheme="minorEastAsia"/>
          <w:kern w:val="0"/>
          <w:sz w:val="24"/>
          <w:szCs w:val="24"/>
        </w:rPr>
        <w:t xml:space="preserve">NMEA 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语句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。</w:t>
      </w:r>
      <w:r>
        <w:rPr>
          <w:rFonts w:cs="T3Font_9" w:asciiTheme="minorEastAsia" w:hAnsiTheme="minorEastAsia"/>
          <w:kern w:val="0"/>
          <w:sz w:val="24"/>
          <w:szCs w:val="24"/>
        </w:rPr>
        <w:t xml:space="preserve">naviTrack 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接收到正确的</w:t>
      </w:r>
      <w:r>
        <w:rPr>
          <w:rFonts w:cs="T3Font_9" w:asciiTheme="minorEastAsia" w:hAnsiTheme="minorEastAsia"/>
          <w:kern w:val="0"/>
          <w:sz w:val="24"/>
          <w:szCs w:val="24"/>
        </w:rPr>
        <w:t xml:space="preserve">NMEA 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语句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，会自动在</w:t>
      </w:r>
      <w:r>
        <w:rPr>
          <w:rFonts w:cs="T3Font_14" w:asciiTheme="minorEastAsia" w:hAnsiTheme="minorEastAsia"/>
          <w:kern w:val="0"/>
          <w:sz w:val="24"/>
          <w:szCs w:val="24"/>
        </w:rPr>
        <w:t>L</w:t>
      </w:r>
      <w:r>
        <w:rPr>
          <w:rFonts w:cs="T3Font_9" w:asciiTheme="minorEastAsia" w:hAnsiTheme="minorEastAsia"/>
          <w:kern w:val="0"/>
          <w:sz w:val="24"/>
          <w:szCs w:val="24"/>
        </w:rPr>
        <w:t xml:space="preserve">OG 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文件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夹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下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产生</w:t>
      </w:r>
      <w:r>
        <w:rPr>
          <w:rFonts w:cs="T3Font_9" w:asciiTheme="minorEastAsia" w:hAnsiTheme="minorEastAsia"/>
          <w:kern w:val="0"/>
          <w:sz w:val="24"/>
          <w:szCs w:val="24"/>
        </w:rPr>
        <w:t xml:space="preserve">log 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文件，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记录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串口收到的所有</w:t>
      </w:r>
      <w:r>
        <w:rPr>
          <w:rFonts w:cs="T3Font_9" w:asciiTheme="minorEastAsia" w:hAnsiTheme="minorEastAsia"/>
          <w:kern w:val="0"/>
          <w:sz w:val="24"/>
          <w:szCs w:val="24"/>
        </w:rPr>
        <w:t>NMEA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语句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，文件命</w:t>
      </w:r>
      <w:r>
        <w:rPr>
          <w:rFonts w:hint="eastAsia" w:cs="T3Font_14" w:asciiTheme="minorEastAsia" w:hAnsiTheme="minorEastAsia"/>
          <w:kern w:val="0"/>
          <w:sz w:val="24"/>
          <w:szCs w:val="24"/>
        </w:rPr>
        <w:t>名格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式：</w:t>
      </w:r>
      <w:r>
        <w:rPr>
          <w:rFonts w:cs="T3Font_9" w:asciiTheme="minorEastAsia" w:hAnsiTheme="minorEastAsia"/>
          <w:kern w:val="0"/>
          <w:sz w:val="24"/>
          <w:szCs w:val="24"/>
        </w:rPr>
        <w:t>MMDD</w:t>
      </w:r>
      <w:r>
        <w:rPr>
          <w:rFonts w:cs="T3Font_14" w:asciiTheme="minorEastAsia" w:hAnsiTheme="minorEastAsia"/>
          <w:kern w:val="0"/>
          <w:sz w:val="24"/>
          <w:szCs w:val="24"/>
        </w:rPr>
        <w:t>_</w:t>
      </w:r>
      <w:r>
        <w:rPr>
          <w:rFonts w:cs="T3Font_9" w:asciiTheme="minorEastAsia" w:hAnsiTheme="minorEastAsia"/>
          <w:kern w:val="0"/>
          <w:sz w:val="24"/>
          <w:szCs w:val="24"/>
        </w:rPr>
        <w:t>hhmmss</w:t>
      </w:r>
      <w:r>
        <w:rPr>
          <w:rFonts w:cs="T3Font_14" w:asciiTheme="minorEastAsia" w:hAnsiTheme="minorEastAsia"/>
          <w:kern w:val="0"/>
          <w:sz w:val="24"/>
          <w:szCs w:val="24"/>
        </w:rPr>
        <w:t>_</w:t>
      </w:r>
      <w:r>
        <w:rPr>
          <w:rFonts w:cs="T3Font_9" w:asciiTheme="minorEastAsia" w:hAnsiTheme="minorEastAsia"/>
          <w:kern w:val="0"/>
          <w:sz w:val="24"/>
          <w:szCs w:val="24"/>
        </w:rPr>
        <w:t>COMxx.log</w:t>
      </w:r>
      <w:r>
        <w:rPr>
          <w:rFonts w:hint="eastAsia" w:cs="T3Font_9" w:asciiTheme="minorEastAsia" w:hAnsiTheme="minorEastAsia"/>
          <w:kern w:val="0"/>
          <w:sz w:val="24"/>
          <w:szCs w:val="24"/>
          <w:lang w:eastAsia="zh-CN"/>
        </w:rPr>
        <w:t>，</w:t>
      </w:r>
      <w:r>
        <w:rPr>
          <w:rFonts w:hint="eastAsia" w:cs="T3Font_9" w:asciiTheme="minorEastAsia" w:hAnsiTheme="minorEastAsia"/>
          <w:kern w:val="0"/>
          <w:sz w:val="24"/>
          <w:szCs w:val="24"/>
        </w:rPr>
        <w:t>可以根据LOG进行分析GPS定位情况</w:t>
      </w:r>
      <w:r>
        <w:rPr>
          <w:rFonts w:hint="eastAsia" w:cs="T3Font_9" w:asciiTheme="minorEastAsia" w:hAnsiTheme="minorEastAsia"/>
          <w:kern w:val="0"/>
          <w:sz w:val="24"/>
          <w:szCs w:val="24"/>
          <w:lang w:eastAsia="zh-CN"/>
        </w:rPr>
        <w:t>。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3Font_9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T3Font_14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TT29o0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T28o0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,Bold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T2Co0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iBest Gerber 1">
    <w:panose1 w:val="00000000000000000000"/>
    <w:charset w:val="00"/>
    <w:family w:val="auto"/>
    <w:pitch w:val="default"/>
    <w:sig w:usb0="00000003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5305458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  <w:r>
      <w:rPr>
        <w:rFonts w:hint="eastAsia"/>
      </w:rPr>
      <w:t xml:space="preserve">       官网：</w:t>
    </w:r>
    <w:r>
      <w:fldChar w:fldCharType="begin"/>
    </w:r>
    <w:r>
      <w:instrText xml:space="preserve"> HYPERLINK "http://www.openluat.com" </w:instrText>
    </w:r>
    <w:r>
      <w:fldChar w:fldCharType="separate"/>
    </w:r>
    <w:r>
      <w:rPr>
        <w:rStyle w:val="8"/>
        <w:rFonts w:hint="eastAsia"/>
      </w:rPr>
      <w:t>www.openluat.com</w:t>
    </w:r>
    <w:r>
      <w:rPr>
        <w:rStyle w:val="8"/>
        <w:rFonts w:hint="eastAsia"/>
      </w:rPr>
      <w:fldChar w:fldCharType="end"/>
    </w:r>
    <w:r>
      <w:rPr>
        <w:rFonts w:hint="eastAsia"/>
      </w:rPr>
      <w:t xml:space="preserve">   </w:t>
    </w:r>
    <w:r>
      <w:rPr>
        <w:rFonts w:hint="eastAsia"/>
        <w:lang w:eastAsia="zh-CN"/>
      </w:rPr>
      <w:t>开源社区</w:t>
    </w:r>
    <w:r>
      <w:rPr>
        <w:rFonts w:hint="eastAsia"/>
      </w:rPr>
      <w:t>：</w:t>
    </w:r>
    <w:r>
      <w:rPr>
        <w:rFonts w:hint="eastAsia"/>
      </w:rPr>
      <w:fldChar w:fldCharType="begin"/>
    </w:r>
    <w:r>
      <w:rPr>
        <w:rFonts w:hint="eastAsia"/>
      </w:rPr>
      <w:instrText xml:space="preserve"> HYPERLINK "http://wiki.openluat.com" </w:instrText>
    </w:r>
    <w:r>
      <w:rPr>
        <w:rFonts w:hint="eastAsia"/>
      </w:rPr>
      <w:fldChar w:fldCharType="separate"/>
    </w:r>
    <w:r>
      <w:rPr>
        <w:rStyle w:val="7"/>
        <w:rFonts w:hint="eastAsia"/>
      </w:rPr>
      <w:t>http://wiki.openluat.com</w:t>
    </w:r>
    <w:r>
      <w:rPr>
        <w:rFonts w:hint="eastAsia"/>
      </w:rPr>
      <w:fldChar w:fldCharType="end"/>
    </w:r>
    <w:r>
      <w:rPr>
        <w:rFonts w:hint="eastAsia"/>
      </w:rPr>
      <w:t xml:space="preserve">  技术支持QQ群：201848376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仿宋" w:hAnsi="仿宋" w:eastAsia="仿宋" w:cs="Arial"/>
        <w:b/>
        <w:sz w:val="22"/>
        <w:szCs w:val="22"/>
      </w:rPr>
    </w:pPr>
    <w:r>
      <w:rPr>
        <w:rFonts w:hint="eastAsia" w:ascii="仿宋" w:hAnsi="仿宋" w:eastAsia="仿宋" w:cs="Arial"/>
        <w:b/>
        <w:sz w:val="22"/>
        <w:szCs w:val="2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2497455</wp:posOffset>
          </wp:positionH>
          <wp:positionV relativeFrom="paragraph">
            <wp:posOffset>-341630</wp:posOffset>
          </wp:positionV>
          <wp:extent cx="632460" cy="540385"/>
          <wp:effectExtent l="19050" t="0" r="0" b="0"/>
          <wp:wrapSquare wrapText="bothSides"/>
          <wp:docPr id="18" name="图片 6" descr="合宙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6" descr="合宙lo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460" cy="54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仿宋" w:hAnsi="仿宋" w:eastAsia="仿宋" w:cs="Arial"/>
        <w:b/>
        <w:sz w:val="22"/>
        <w:szCs w:val="22"/>
      </w:rPr>
      <w:t xml:space="preserve">                                      </w:t>
    </w:r>
  </w:p>
  <w:p>
    <w:pPr>
      <w:pStyle w:val="4"/>
      <w:rPr>
        <w:rFonts w:ascii="仿宋" w:hAnsi="仿宋" w:eastAsia="仿宋" w:cs="Arial"/>
        <w:b/>
        <w:sz w:val="22"/>
        <w:szCs w:val="22"/>
      </w:rPr>
    </w:pPr>
    <w:r>
      <w:rPr>
        <w:rFonts w:hint="eastAsia" w:ascii="仿宋" w:hAnsi="仿宋" w:eastAsia="仿宋" w:cs="Arial"/>
        <w:b/>
        <w:sz w:val="22"/>
        <w:szCs w:val="22"/>
      </w:rPr>
      <w:t xml:space="preserve">   </w:t>
    </w:r>
    <w:r>
      <w:rPr>
        <w:rFonts w:hint="eastAsia" w:ascii="仿宋" w:hAnsi="仿宋" w:eastAsia="仿宋" w:cs="Arial"/>
        <w:b/>
        <w:sz w:val="22"/>
        <w:szCs w:val="22"/>
        <w:lang w:val="en-US" w:eastAsia="zh-CN"/>
      </w:rPr>
      <w:t>Air530开发板G1</w:t>
    </w:r>
    <w:r>
      <w:rPr>
        <w:rFonts w:hint="eastAsia" w:asciiTheme="minorEastAsia" w:hAnsiTheme="minorEastAsia"/>
        <w:b/>
        <w:sz w:val="21"/>
        <w:szCs w:val="21"/>
        <w:lang w:val="en-US" w:eastAsia="zh-CN"/>
      </w:rPr>
      <w:t>使用说明</w:t>
    </w:r>
    <w:r>
      <w:rPr>
        <w:rFonts w:hint="eastAsia" w:ascii="仿宋" w:hAnsi="仿宋" w:eastAsia="仿宋" w:cs="Arial"/>
        <w:b/>
        <w:sz w:val="22"/>
        <w:szCs w:val="22"/>
      </w:rPr>
      <w:t xml:space="preserve">                              上海</w:t>
    </w:r>
    <w:r>
      <w:rPr>
        <w:rFonts w:ascii="仿宋" w:hAnsi="仿宋" w:eastAsia="仿宋" w:cs="Arial"/>
        <w:b/>
        <w:sz w:val="22"/>
        <w:szCs w:val="22"/>
      </w:rPr>
      <w:t>合宙通信科技有限公司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553BD"/>
    <w:rsid w:val="0006355E"/>
    <w:rsid w:val="000D4B37"/>
    <w:rsid w:val="000F089B"/>
    <w:rsid w:val="00105124"/>
    <w:rsid w:val="00187F87"/>
    <w:rsid w:val="001C5923"/>
    <w:rsid w:val="001D59BC"/>
    <w:rsid w:val="001E6762"/>
    <w:rsid w:val="0023430D"/>
    <w:rsid w:val="002A5113"/>
    <w:rsid w:val="002C1A52"/>
    <w:rsid w:val="002E3482"/>
    <w:rsid w:val="003204ED"/>
    <w:rsid w:val="003709F2"/>
    <w:rsid w:val="003874C5"/>
    <w:rsid w:val="003A2B1F"/>
    <w:rsid w:val="003B5939"/>
    <w:rsid w:val="003C2C31"/>
    <w:rsid w:val="003D6C88"/>
    <w:rsid w:val="003F6CC4"/>
    <w:rsid w:val="00416922"/>
    <w:rsid w:val="00432869"/>
    <w:rsid w:val="0048314A"/>
    <w:rsid w:val="004B3C1B"/>
    <w:rsid w:val="00514F46"/>
    <w:rsid w:val="0052530C"/>
    <w:rsid w:val="005961C0"/>
    <w:rsid w:val="005C73C9"/>
    <w:rsid w:val="00617F6D"/>
    <w:rsid w:val="006531A2"/>
    <w:rsid w:val="00672E9C"/>
    <w:rsid w:val="00695A76"/>
    <w:rsid w:val="007178F2"/>
    <w:rsid w:val="00736B60"/>
    <w:rsid w:val="00746F6A"/>
    <w:rsid w:val="007549EA"/>
    <w:rsid w:val="007662C1"/>
    <w:rsid w:val="00780156"/>
    <w:rsid w:val="00796D52"/>
    <w:rsid w:val="007A2017"/>
    <w:rsid w:val="00800476"/>
    <w:rsid w:val="0082089B"/>
    <w:rsid w:val="008C4E40"/>
    <w:rsid w:val="008D29AF"/>
    <w:rsid w:val="009215B3"/>
    <w:rsid w:val="00985464"/>
    <w:rsid w:val="009B6801"/>
    <w:rsid w:val="009D7509"/>
    <w:rsid w:val="00A2085E"/>
    <w:rsid w:val="00A37C74"/>
    <w:rsid w:val="00A509D4"/>
    <w:rsid w:val="00A611F0"/>
    <w:rsid w:val="00B46E39"/>
    <w:rsid w:val="00B80908"/>
    <w:rsid w:val="00BC17B9"/>
    <w:rsid w:val="00C74B44"/>
    <w:rsid w:val="00C801A0"/>
    <w:rsid w:val="00C82EF7"/>
    <w:rsid w:val="00CA2413"/>
    <w:rsid w:val="00CA7EAA"/>
    <w:rsid w:val="00D8209A"/>
    <w:rsid w:val="00D8454F"/>
    <w:rsid w:val="00D91E89"/>
    <w:rsid w:val="00D97C21"/>
    <w:rsid w:val="00DA4189"/>
    <w:rsid w:val="00DC26CB"/>
    <w:rsid w:val="00DD718C"/>
    <w:rsid w:val="00E951BE"/>
    <w:rsid w:val="00ED1ABC"/>
    <w:rsid w:val="00F17CE3"/>
    <w:rsid w:val="00F61388"/>
    <w:rsid w:val="00FA2FEC"/>
    <w:rsid w:val="00FC5313"/>
    <w:rsid w:val="00FF5C8C"/>
    <w:rsid w:val="06153730"/>
    <w:rsid w:val="06BA30CF"/>
    <w:rsid w:val="07AA15C8"/>
    <w:rsid w:val="0B794B8C"/>
    <w:rsid w:val="118941A3"/>
    <w:rsid w:val="1C392B86"/>
    <w:rsid w:val="264F7A9D"/>
    <w:rsid w:val="30C01E31"/>
    <w:rsid w:val="346766B2"/>
    <w:rsid w:val="371E282F"/>
    <w:rsid w:val="38423607"/>
    <w:rsid w:val="39E47130"/>
    <w:rsid w:val="3A2312C9"/>
    <w:rsid w:val="3EC64DBE"/>
    <w:rsid w:val="44B80B94"/>
    <w:rsid w:val="4C2F52C0"/>
    <w:rsid w:val="58EB0EBF"/>
    <w:rsid w:val="73D92F9A"/>
    <w:rsid w:val="74105AAD"/>
    <w:rsid w:val="75FC1E6E"/>
    <w:rsid w:val="7785704F"/>
    <w:rsid w:val="7C7E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FollowedHyperlink"/>
    <w:basedOn w:val="6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Table Paragraph"/>
    <w:basedOn w:val="1"/>
    <w:qFormat/>
    <w:uiPriority w:val="1"/>
    <w:pPr>
      <w:jc w:val="left"/>
    </w:pPr>
    <w:rPr>
      <w:rFonts w:ascii="Calibri" w:hAnsi="Calibri" w:eastAsia="宋体" w:cs="Times New Roman"/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770663-C4C9-433D-BEAE-CC7B4E75D5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16</Pages>
  <Words>613</Words>
  <Characters>3499</Characters>
  <Lines>29</Lines>
  <Paragraphs>8</Paragraphs>
  <ScaleCrop>false</ScaleCrop>
  <LinksUpToDate>false</LinksUpToDate>
  <CharactersWithSpaces>4104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2017-09-15T04:14:00Z</dcterms:created>
  <dc:creator>User</dc:creator>
  <cp:lastModifiedBy>淡-墨</cp:lastModifiedBy>
  <dcterms:modified xsi:type="dcterms:W3CDTF">2017-11-28T10:02:07Z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